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65" w:rsidRPr="000D570F" w:rsidRDefault="00852765" w:rsidP="00852765">
      <w:pPr>
        <w:pStyle w:val="ConsPlusTitle"/>
        <w:jc w:val="center"/>
      </w:pPr>
      <w:r>
        <w:t>ВЫПИСКА ИЗ ПРИКАЗА МИНТРАНСА РФ</w:t>
      </w:r>
    </w:p>
    <w:p w:rsidR="00852765" w:rsidRPr="000D570F" w:rsidRDefault="00852765" w:rsidP="00852765">
      <w:pPr>
        <w:pStyle w:val="ConsPlusTitle"/>
        <w:jc w:val="center"/>
      </w:pPr>
      <w:r w:rsidRPr="000D570F">
        <w:t>от 28 июня 2007 г. N 82</w:t>
      </w:r>
    </w:p>
    <w:p w:rsidR="00852765" w:rsidRPr="000D570F" w:rsidRDefault="00852765" w:rsidP="00852765">
      <w:pPr>
        <w:pStyle w:val="ConsPlusTitle"/>
        <w:jc w:val="center"/>
      </w:pPr>
    </w:p>
    <w:p w:rsidR="00852765" w:rsidRPr="000D570F" w:rsidRDefault="00852765" w:rsidP="00852765">
      <w:pPr>
        <w:pStyle w:val="ConsPlusTitle"/>
        <w:jc w:val="center"/>
      </w:pPr>
      <w:r w:rsidRPr="000D570F">
        <w:t>ОБ УТВЕРЖДЕНИИ ФЕДЕРАЛЬНЫХ АВИАЦИОННЫХ ПРАВИЛ</w:t>
      </w:r>
    </w:p>
    <w:p w:rsidR="00852765" w:rsidRPr="000D570F" w:rsidRDefault="00852765" w:rsidP="00852765">
      <w:pPr>
        <w:pStyle w:val="ConsPlusTitle"/>
        <w:jc w:val="center"/>
      </w:pPr>
      <w:r>
        <w:t>«</w:t>
      </w:r>
      <w:r w:rsidRPr="000D570F">
        <w:t>ОБЩИЕ ПРАВИЛА ВОЗДУШНЫХ ПЕРЕВОЗОК ПАССАЖИРОВ, БАГАЖА,</w:t>
      </w:r>
    </w:p>
    <w:p w:rsidR="00852765" w:rsidRPr="000D570F" w:rsidRDefault="00852765" w:rsidP="00852765">
      <w:pPr>
        <w:pStyle w:val="ConsPlusTitle"/>
        <w:jc w:val="center"/>
      </w:pPr>
      <w:r w:rsidRPr="000D570F">
        <w:t>ГРУЗОВ И ТРЕБОВАНИЯ К ОБСЛУЖИВАНИЮ ПАССАЖИРОВ,</w:t>
      </w:r>
    </w:p>
    <w:p w:rsidR="00852765" w:rsidRDefault="00852765" w:rsidP="00852765">
      <w:pPr>
        <w:pStyle w:val="ConsPlusTitle"/>
        <w:jc w:val="center"/>
      </w:pPr>
      <w:r w:rsidRPr="000D570F">
        <w:t>ГРУЗООТПРАВИТЕЛЕЙ, ГРУЗОПОЛУЧАТЕЛЕЙ</w:t>
      </w:r>
      <w:r>
        <w:t>»</w:t>
      </w:r>
    </w:p>
    <w:p w:rsidR="00852765" w:rsidRDefault="00852765" w:rsidP="00852765">
      <w:pPr>
        <w:pStyle w:val="ConsPlusTitle"/>
        <w:jc w:val="center"/>
      </w:pPr>
    </w:p>
    <w:p w:rsidR="00852765" w:rsidRDefault="00852765" w:rsidP="00852765">
      <w:pPr>
        <w:pStyle w:val="ConsPlusTitle"/>
        <w:jc w:val="center"/>
      </w:pPr>
    </w:p>
    <w:p w:rsidR="00852765" w:rsidRPr="000D570F" w:rsidRDefault="00852765" w:rsidP="00852765">
      <w:pPr>
        <w:pStyle w:val="ConsPlusTitle"/>
        <w:jc w:val="center"/>
      </w:pPr>
    </w:p>
    <w:p w:rsidR="00CD4668" w:rsidRPr="000D570F" w:rsidRDefault="00CD4668" w:rsidP="00CD4668">
      <w:pPr>
        <w:pStyle w:val="ConsPlusTitle"/>
        <w:jc w:val="center"/>
        <w:outlineLvl w:val="1"/>
      </w:pPr>
      <w:r w:rsidRPr="000D570F">
        <w:t>XIV. Прием груза к перевозке</w:t>
      </w:r>
    </w:p>
    <w:p w:rsidR="00CD4668" w:rsidRPr="000D570F" w:rsidRDefault="00CD4668" w:rsidP="00CD4668">
      <w:pPr>
        <w:pStyle w:val="ConsPlusNormal"/>
        <w:ind w:firstLine="540"/>
        <w:jc w:val="both"/>
      </w:pPr>
    </w:p>
    <w:p w:rsidR="00CD4668" w:rsidRPr="000D570F" w:rsidRDefault="00CD4668" w:rsidP="00CD4668">
      <w:pPr>
        <w:pStyle w:val="ConsPlusNormal"/>
        <w:ind w:firstLine="540"/>
        <w:jc w:val="both"/>
      </w:pPr>
      <w:r w:rsidRPr="000D570F">
        <w:t xml:space="preserve">159. </w:t>
      </w:r>
      <w:proofErr w:type="gramStart"/>
      <w:r w:rsidRPr="000D570F">
        <w:t>К воздушной перевозке принимается груз, который по своему качеству, свойствам, объему, весу и упаковке допущен к транспортировке воздушными судами в соответствии с требованиями международных договоров Российской Федерации, настоящих Правил и иных нормативных правовых актов Российской Федерации, а также законодательства страны, на территорию, с территории или через территорию которой осуществляется перевозка груза.</w:t>
      </w:r>
      <w:proofErr w:type="gramEnd"/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proofErr w:type="gramStart"/>
      <w:r w:rsidRPr="000D570F">
        <w:t xml:space="preserve">Перевозка </w:t>
      </w:r>
      <w:proofErr w:type="spellStart"/>
      <w:r w:rsidRPr="000D570F">
        <w:t>подкарантинной</w:t>
      </w:r>
      <w:proofErr w:type="spellEnd"/>
      <w:r w:rsidRPr="000D570F">
        <w:t xml:space="preserve"> продукции (растений, продукции растительного происхождения, тары, упаковки, почвы либо других организмов, объектов или материала, которые могут стать носителями вредных организмов или способствовать распространению вредных организмов) осуществляется в соответствии с международными договорами Российской Федерации о карантине растений, законодательством Российской Федерации в области обеспечения карантина растений и законодательством в области обеспечения карантина растений страны, на территорию, с территории или через</w:t>
      </w:r>
      <w:proofErr w:type="gramEnd"/>
      <w:r w:rsidRPr="000D570F">
        <w:t xml:space="preserve"> </w:t>
      </w:r>
      <w:proofErr w:type="gramStart"/>
      <w:r w:rsidRPr="000D570F">
        <w:t>территорию</w:t>
      </w:r>
      <w:proofErr w:type="gramEnd"/>
      <w:r w:rsidRPr="000D570F">
        <w:t xml:space="preserve"> которой осуществляется перевозка.</w:t>
      </w:r>
    </w:p>
    <w:p w:rsidR="00CD4668" w:rsidRPr="000D570F" w:rsidRDefault="00CD4668" w:rsidP="00CD4668">
      <w:pPr>
        <w:pStyle w:val="ConsPlusNormal"/>
        <w:jc w:val="both"/>
      </w:pPr>
      <w:r w:rsidRPr="000D570F">
        <w:t xml:space="preserve">(абзац введен </w:t>
      </w:r>
      <w:hyperlink r:id="rId4" w:history="1">
        <w:r w:rsidRPr="000D570F">
          <w:t>Приказом</w:t>
        </w:r>
      </w:hyperlink>
      <w:r w:rsidRPr="000D570F">
        <w:t xml:space="preserve"> Минтранса России от 25.10.2010 N 231)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160. Груз принимается к перевозке на следующих условиях: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proofErr w:type="gramStart"/>
      <w:r w:rsidRPr="000D570F">
        <w:t xml:space="preserve">габариты груза должны обеспечивать его свободную погрузку (выгрузку) в воздушное судно, его размещение в </w:t>
      </w:r>
      <w:proofErr w:type="spellStart"/>
      <w:r w:rsidRPr="000D570F">
        <w:t>багажно-грузовых</w:t>
      </w:r>
      <w:proofErr w:type="spellEnd"/>
      <w:r w:rsidRPr="000D570F">
        <w:t xml:space="preserve"> отсеках и крепление, в том числе и на/в средствах пакетирования;</w:t>
      </w:r>
      <w:proofErr w:type="gramEnd"/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вес, размеры или объем груза не превышают норм, установленных для определенного типа воздушного судна, в том числе и при креплении их </w:t>
      </w:r>
      <w:proofErr w:type="gramStart"/>
      <w:r w:rsidRPr="000D570F">
        <w:t>на</w:t>
      </w:r>
      <w:proofErr w:type="gramEnd"/>
      <w:r w:rsidRPr="000D570F">
        <w:t>/в средства пакетирования;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груз должен иметь исправную упаковку, обеспечивающую возможность его надежного размещения и крепление на борту воздушного судна и сохранность при перевозке, перевалке, перегрузке, транспортировке и </w:t>
      </w:r>
      <w:r w:rsidRPr="000D570F">
        <w:lastRenderedPageBreak/>
        <w:t>хранении;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упаковка каждого грузового места должна иметь отправительскую и транспортную маркировку, а груз, требующий особых условий перевозки, также специальную маркировку;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груз при перевозке не должен создавать опасность для пассажиров, членов экипажа воздушного судна, на котором он перевозится, а также для багажа или груза, перевозимого совместно с ним;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грузоотправитель должен предоставить необходимые документы, предусмотренные </w:t>
      </w:r>
      <w:hyperlink r:id="rId5" w:history="1">
        <w:r w:rsidRPr="000D570F">
          <w:t>законодательством</w:t>
        </w:r>
      </w:hyperlink>
      <w:r w:rsidRPr="000D570F">
        <w:t xml:space="preserve"> Российской Федерации, законодательством страны, на территории, с территории или через территорию которой осуществляется перевозка, международными </w:t>
      </w:r>
      <w:proofErr w:type="gramStart"/>
      <w:r w:rsidRPr="000D570F">
        <w:t>договорами</w:t>
      </w:r>
      <w:proofErr w:type="gramEnd"/>
      <w:r w:rsidRPr="000D570F">
        <w:t xml:space="preserve"> в том числе Техническими инструкциями по безопасной перевозке опасных грузов по воздуху (</w:t>
      </w:r>
      <w:proofErr w:type="spellStart"/>
      <w:r w:rsidRPr="000D570F">
        <w:t>Doc</w:t>
      </w:r>
      <w:proofErr w:type="spellEnd"/>
      <w:r w:rsidRPr="000D570F">
        <w:t xml:space="preserve"> 9284 AN/905 ИКАО), а также правилами перевозчика;</w:t>
      </w:r>
    </w:p>
    <w:p w:rsidR="00CD4668" w:rsidRPr="000D570F" w:rsidRDefault="00CD4668" w:rsidP="00CD4668">
      <w:pPr>
        <w:pStyle w:val="ConsPlusNormal"/>
        <w:jc w:val="both"/>
      </w:pPr>
      <w:r w:rsidRPr="000D570F">
        <w:t xml:space="preserve">(в ред. </w:t>
      </w:r>
      <w:hyperlink r:id="rId6" w:history="1">
        <w:r w:rsidRPr="000D570F">
          <w:t>Приказа</w:t>
        </w:r>
      </w:hyperlink>
      <w:r w:rsidRPr="000D570F">
        <w:t xml:space="preserve"> Минтранса России от 25.10.2010 N 231)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ввоз, вывоз, транзит или </w:t>
      </w:r>
      <w:proofErr w:type="spellStart"/>
      <w:r w:rsidRPr="000D570F">
        <w:t>трансфер</w:t>
      </w:r>
      <w:proofErr w:type="spellEnd"/>
      <w:r w:rsidRPr="000D570F">
        <w:t xml:space="preserve"> груза должны быть разрешены законами и правилами страны, на территорию, с территории или через территорию которой осуществляется перевозка.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При несоблюдении хотя бы одного из указанных условий перевозчик или уполномоченный агент вправе отказать в приеме груза к перевозке.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161. Габариты грузового места ограничиваются размерами загрузочных люков и багажных грузовых отсеков воздушного судна.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Вес перевозимого на воздушном судне груза ограничивается предельной коммерческой загрузкой воздушного судна.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Вес груза не должен превышать допустимое для конкретного типа воздушного судна давление груза на палубу воздушного судна.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162. Принятие груза к перевозке удостоверяется выдачей грузовой накладной.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163. Прием груза к перевозке осуществляется перевозчиком или уполномоченным агентом и включает в себя следующие виды работ: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взвешивание и обмер груза;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проверка соответствия фактического состояния груза сведениям, указанным в заявке грузоотправителя, а в случаях, установленных </w:t>
      </w:r>
      <w:hyperlink r:id="rId7" w:history="1">
        <w:r w:rsidRPr="000D570F">
          <w:t>законодательством</w:t>
        </w:r>
      </w:hyperlink>
      <w:r w:rsidRPr="000D570F">
        <w:t xml:space="preserve"> Российской Федерации, также в документах на опасные </w:t>
      </w:r>
      <w:r w:rsidRPr="000D570F">
        <w:lastRenderedPageBreak/>
        <w:t>грузы;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оформление документации по приему-передаче груза и обеспечение финансовых расчетов с грузоотправителем за выполнение перевозки груза;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оформление грузовой накладной.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164. При приеме груза к перевозке перевозчик или уполномоченный агент должен взвесить груз в присутствии грузоотправителя и указать его фактический вес в грузовой накладной. Если при взвешивании груза будет установлена разница с весом груза, заявленным грузоотправителем, за окончательный вес принимается вес, установленный при взвешивании перевозчиком или уполномоченным агентом.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165. При приеме к перевозке негабаритного груза допускается руководствоваться весовыми характеристиками груза, указанными в документации, представленной грузоотправителем, о чем указывается в грузовой накладной. Грузоотправитель обязан представить достоверную информацию о весе негабаритного груза.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166. Совокупность упаковки и ее содержимого, подготовленная к перевозке (далее - грузовое место), маркируется в соответствии с </w:t>
      </w:r>
      <w:hyperlink w:anchor="P579" w:history="1">
        <w:r w:rsidRPr="000D570F">
          <w:t>пунктом 177</w:t>
        </w:r>
      </w:hyperlink>
      <w:r w:rsidRPr="000D570F">
        <w:t xml:space="preserve"> настоящих Правил.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167. Грузовая отправка, состоящая из нескольких грузовых мест, может быть взвешена целиком или по частям. Определение общего веса грузовой отправки на основании выборочного взвешивания отдельных грузовых мест не допускается.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168. Грузоотправитель вправе объявить ценность отправляемого груза.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За объявление ценности взимается плата, установленная перевозчиком.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Порядок перевозки груза с объявленной ценностью устанавливается перевозчиком.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169. </w:t>
      </w:r>
      <w:proofErr w:type="gramStart"/>
      <w:r w:rsidRPr="000D570F">
        <w:t xml:space="preserve">Грузоотправитель обязан предоставить достоверные и достаточные сведения о грузе, предусмотренные международными договорами Российской Федерации, настоящими Правилами, иными нормативными правовыми </w:t>
      </w:r>
      <w:hyperlink r:id="rId8" w:history="1">
        <w:r w:rsidRPr="000D570F">
          <w:t>актами</w:t>
        </w:r>
      </w:hyperlink>
      <w:r w:rsidRPr="000D570F">
        <w:t xml:space="preserve"> Российской Федерации и законодательством страны, на территорию, с территории или через территорию которой выполняется перевозка груза.</w:t>
      </w:r>
      <w:proofErr w:type="gramEnd"/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170. Перевозчик или уполномоченный агент после приема груза к перевозке осуществляет документальное формирование грузовой коммерческой загрузки на определенный рейс.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lastRenderedPageBreak/>
        <w:t xml:space="preserve">171. </w:t>
      </w:r>
      <w:proofErr w:type="gramStart"/>
      <w:r w:rsidRPr="000D570F">
        <w:t>Груз должен быть доставлен в аэропорт отправления с учетом сроков, необходимых для его обработки, а также для прохождения предполетных формальностей и выполнения требований, связанных с пограничным, таможенным, санитарно-карантинным, ветеринарным, карантинным фитосанитарным видами контроля, предусмотренными законодательством Российской Федерации и/или законодательством страны, с территории которой осуществляется перевозка.</w:t>
      </w:r>
      <w:proofErr w:type="gramEnd"/>
    </w:p>
    <w:p w:rsidR="00CD4668" w:rsidRPr="000D570F" w:rsidRDefault="00CD4668" w:rsidP="00CD4668">
      <w:pPr>
        <w:pStyle w:val="ConsPlusNormal"/>
        <w:jc w:val="both"/>
      </w:pPr>
      <w:r w:rsidRPr="000D570F">
        <w:t>(</w:t>
      </w:r>
      <w:proofErr w:type="gramStart"/>
      <w:r w:rsidRPr="000D570F">
        <w:t>в</w:t>
      </w:r>
      <w:proofErr w:type="gramEnd"/>
      <w:r w:rsidRPr="000D570F">
        <w:t xml:space="preserve"> ред. </w:t>
      </w:r>
      <w:hyperlink r:id="rId9" w:history="1">
        <w:r w:rsidRPr="000D570F">
          <w:t>Приказа</w:t>
        </w:r>
      </w:hyperlink>
      <w:r w:rsidRPr="000D570F">
        <w:t xml:space="preserve"> Минтранса России от 25.10.2010 N 231)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Прием груза от грузоотправителя осуществляется с учетом указанных сроков.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172. Обработка груза производится перевозчиком или обслуживающей организацией на основании договора.</w:t>
      </w:r>
    </w:p>
    <w:p w:rsidR="00CD4668" w:rsidRPr="000D570F" w:rsidRDefault="00CD4668" w:rsidP="00CD4668">
      <w:pPr>
        <w:pStyle w:val="ConsPlusNormal"/>
        <w:ind w:firstLine="540"/>
        <w:jc w:val="both"/>
      </w:pPr>
    </w:p>
    <w:p w:rsidR="00CD4668" w:rsidRPr="000D570F" w:rsidRDefault="00CD4668" w:rsidP="00CD4668">
      <w:pPr>
        <w:pStyle w:val="ConsPlusTitle"/>
        <w:jc w:val="center"/>
        <w:outlineLvl w:val="1"/>
      </w:pPr>
      <w:r w:rsidRPr="000D570F">
        <w:t>XV. Тара, упаковка и маркировка груза</w:t>
      </w:r>
    </w:p>
    <w:p w:rsidR="00CD4668" w:rsidRPr="000D570F" w:rsidRDefault="00CD4668" w:rsidP="00CD4668">
      <w:pPr>
        <w:pStyle w:val="ConsPlusNormal"/>
        <w:ind w:firstLine="540"/>
        <w:jc w:val="both"/>
      </w:pPr>
    </w:p>
    <w:p w:rsidR="00CD4668" w:rsidRPr="000D570F" w:rsidRDefault="00CD4668" w:rsidP="00CD4668">
      <w:pPr>
        <w:pStyle w:val="ConsPlusNormal"/>
        <w:ind w:firstLine="540"/>
        <w:jc w:val="both"/>
      </w:pPr>
      <w:r w:rsidRPr="000D570F">
        <w:t xml:space="preserve">173. </w:t>
      </w:r>
      <w:proofErr w:type="gramStart"/>
      <w:r w:rsidRPr="000D570F">
        <w:t>Грузы должны быть упакованы в тару, емкости и другие компоненты и материалы, обеспечивающие защиту груза от повреждений, порчи и потерь, целостность груза, защиту окружающей среды от загрязнения, а также обработку груза (далее - упаковка) с учетом специфических свойств груза и особенностей таким образом, чтобы обеспечивалась их сохранность при перевозке, перевалке, перегрузке, транспортировке и хранении, а также исключался доступ к содержимому и</w:t>
      </w:r>
      <w:proofErr w:type="gramEnd"/>
      <w:r w:rsidRPr="000D570F">
        <w:t xml:space="preserve"> возможность причинения вреда пассажирам, членам экипажа, третьим лицам, воздушному судну, другим грузам, багажу или имуществу перевозчика.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174. Упаковка груза должна обеспечивать возможность его надежного крепления на борту воздушного судна.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175. Упаковка груза должна иметь чистую поверхность, не иметь заостренных углов, выступов, которые могут привести к повреждению или загрязнению воздушного судна и его оборудования, а также перевозимого совместно с ним другого груза, багажа.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176. Без упаковки по согласованию с перевозчиком или уполномоченным агентом может перевозиться тяжеловесный и/или негабаритный груз, если это разрешено техническими условиями его транспортировки.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bookmarkStart w:id="0" w:name="P579"/>
      <w:bookmarkEnd w:id="0"/>
      <w:r w:rsidRPr="000D570F">
        <w:t>177. Каждое грузовое место должно иметь отправительскую и транспортную маркировку, а грузовое место с грузом, требующим особых условий перевозки, - также специальную маркировку.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Перевозчик указывает в транспортной маркировке сведения об аэропорте (пункте) отправления, аэропорте (пункте) назначения, количестве </w:t>
      </w:r>
      <w:r w:rsidRPr="000D570F">
        <w:lastRenderedPageBreak/>
        <w:t>грузовых ме</w:t>
      </w:r>
      <w:proofErr w:type="gramStart"/>
      <w:r w:rsidRPr="000D570F">
        <w:t>ст в гр</w:t>
      </w:r>
      <w:proofErr w:type="gramEnd"/>
      <w:r w:rsidRPr="000D570F">
        <w:t>узовой отправке, порядковом номере грузового места, весе грузового места, номере грузовой накладной.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Грузоотправитель указывает достоверные и достаточные сведения об адресе и фамилии, имени, отчестве или наименовании грузоотправителя и грузополучателя, весе грузового места, количестве грузовых мест грузовой отправки, порядковом номере грузового места в отправительской маркировке, а также сведения о характере груза, требующего особых условий перевозки в специальной маркировке.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Отправительская маркировка должна содержать знаки, указывающие на способы обращения с грузом.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178. Упаковка грузовых мест, сдаваемых к перевозке с объявленной ценностью, должна быть опломбирована грузоотправителем. Пломбы должны быть стандартными, иметь ясные оттиски цифровых или буквенных знаков.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179. Перевозчик или обслуживающая организация имеет право вскрыть упаковку груза в присутствии, а также в отсутствие грузоотправителя или грузополучателя в целях обеспечения сохранности груза или удостоверения обнаруженной неисправности в случаях: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нарушения упаковки или пломб грузоотправителя;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необходимости установления характера и состояния </w:t>
      </w:r>
      <w:proofErr w:type="spellStart"/>
      <w:r w:rsidRPr="000D570F">
        <w:t>бездокументного</w:t>
      </w:r>
      <w:proofErr w:type="spellEnd"/>
      <w:r w:rsidRPr="000D570F">
        <w:t xml:space="preserve"> груза</w:t>
      </w:r>
      <w:proofErr w:type="gramStart"/>
      <w:r w:rsidRPr="000D570F">
        <w:t>;.</w:t>
      </w:r>
      <w:proofErr w:type="gramEnd"/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требования служб авиационной безопасности при наличии оснований;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требования уполномоченных государственных органов.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Вскрытие упаковки груза производится комиссией, созданной перевозчиком или обслуживающей организацией. Груз после вскрытия упаковки должен быть вновь упакован и опломбирован перевозчиком или обслуживающей организацией.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О вскрытии упаковки груза составляется акт, в котором указываются фактический вес поврежденного грузового места, количество грузовых ме</w:t>
      </w:r>
      <w:proofErr w:type="gramStart"/>
      <w:r w:rsidRPr="000D570F">
        <w:t>ст в гр</w:t>
      </w:r>
      <w:proofErr w:type="gramEnd"/>
      <w:r w:rsidRPr="000D570F">
        <w:t xml:space="preserve">узовой отправке, описывается </w:t>
      </w:r>
      <w:proofErr w:type="spellStart"/>
      <w:r w:rsidRPr="000D570F">
        <w:t>внутритарное</w:t>
      </w:r>
      <w:proofErr w:type="spellEnd"/>
      <w:r w:rsidRPr="000D570F">
        <w:t xml:space="preserve"> содержимое и состояние груза, поврежденных грузовых мест. Акт подписывается перевозчиком.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180. Если </w:t>
      </w:r>
      <w:proofErr w:type="spellStart"/>
      <w:r w:rsidRPr="000D570F">
        <w:t>трансферный</w:t>
      </w:r>
      <w:proofErr w:type="spellEnd"/>
      <w:r w:rsidRPr="000D570F">
        <w:t xml:space="preserve"> груз прибыл в аэропорт в упаковке, не обеспечивающей его сохранность для дальнейшей перевозки, то перевозчик, передающий груз, должен обеспечить переупаковку груза. Дальнейшая перевозка </w:t>
      </w:r>
      <w:proofErr w:type="spellStart"/>
      <w:r w:rsidRPr="000D570F">
        <w:t>трансферного</w:t>
      </w:r>
      <w:proofErr w:type="spellEnd"/>
      <w:r w:rsidRPr="000D570F">
        <w:t xml:space="preserve"> груза производится после устранения недостатков </w:t>
      </w:r>
      <w:r w:rsidRPr="000D570F">
        <w:lastRenderedPageBreak/>
        <w:t>упаковки и оформления акта, прилагаемого к грузовой накладной.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bookmarkStart w:id="1" w:name="P592"/>
      <w:bookmarkEnd w:id="1"/>
      <w:r w:rsidRPr="000D570F">
        <w:t xml:space="preserve">181. При обнаружении нечеткой транспортной маркировки на грузе, отсутствие транспортной маркировки на грузе, нарушение упаковки, нарушение пломб, груза без документов, </w:t>
      </w:r>
      <w:proofErr w:type="gramStart"/>
      <w:r w:rsidRPr="000D570F">
        <w:t>документов</w:t>
      </w:r>
      <w:proofErr w:type="gramEnd"/>
      <w:r w:rsidRPr="000D570F">
        <w:t xml:space="preserve"> без груза, отсутствие внесенного в грузовую ведомость груза и/или грузовой накладной, недостачи, повреждения (порчи) груза (далее - неисправности при перевозке) перевозчиком или обслуживающей организацией составляется акт.</w:t>
      </w:r>
    </w:p>
    <w:p w:rsidR="00CD4668" w:rsidRPr="000D570F" w:rsidRDefault="00CD4668" w:rsidP="00CD4668">
      <w:pPr>
        <w:pStyle w:val="ConsPlusNormal"/>
        <w:ind w:firstLine="540"/>
        <w:jc w:val="both"/>
      </w:pPr>
    </w:p>
    <w:p w:rsidR="00CD4668" w:rsidRPr="000D570F" w:rsidRDefault="00CD4668" w:rsidP="00CD4668">
      <w:pPr>
        <w:pStyle w:val="ConsPlusTitle"/>
        <w:jc w:val="center"/>
        <w:outlineLvl w:val="1"/>
      </w:pPr>
      <w:r w:rsidRPr="000D570F">
        <w:t>XVI. Распоряжение грузом</w:t>
      </w:r>
    </w:p>
    <w:p w:rsidR="00CD4668" w:rsidRPr="000D570F" w:rsidRDefault="00CD4668" w:rsidP="00CD4668">
      <w:pPr>
        <w:pStyle w:val="ConsPlusNormal"/>
        <w:ind w:firstLine="540"/>
        <w:jc w:val="both"/>
      </w:pPr>
    </w:p>
    <w:p w:rsidR="00CD4668" w:rsidRPr="000D570F" w:rsidRDefault="00CD4668" w:rsidP="00CD4668">
      <w:pPr>
        <w:pStyle w:val="ConsPlusNormal"/>
        <w:ind w:firstLine="540"/>
        <w:jc w:val="both"/>
      </w:pPr>
      <w:r w:rsidRPr="000D570F">
        <w:t>182. Грузоотправитель имеет право в порядке, предусмотренном настоящими Правилами или правилами перевозчика: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получить обратно сданный к перевозке груз до его отправления;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изменить в грузовой накладной грузополучателя до выдачи груза </w:t>
      </w:r>
      <w:proofErr w:type="spellStart"/>
      <w:r w:rsidRPr="000D570F">
        <w:t>управомоченному</w:t>
      </w:r>
      <w:proofErr w:type="spellEnd"/>
      <w:r w:rsidRPr="000D570F">
        <w:t xml:space="preserve"> на его получение лицу;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распорядиться грузом в случае непринятия его грузополучателем или невозможности выдачи его грузополучателю &lt;*&gt;.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--------------------------------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&lt;*&gt; </w:t>
      </w:r>
      <w:hyperlink r:id="rId10" w:history="1">
        <w:r w:rsidRPr="000D570F">
          <w:t>Пункт 1 статьи 110</w:t>
        </w:r>
      </w:hyperlink>
      <w:r w:rsidRPr="000D570F">
        <w:t xml:space="preserve"> Воздушного кодекса Российской Федерации.</w:t>
      </w:r>
    </w:p>
    <w:p w:rsidR="00CD4668" w:rsidRPr="000D570F" w:rsidRDefault="00CD4668" w:rsidP="00CD4668">
      <w:pPr>
        <w:pStyle w:val="ConsPlusNormal"/>
        <w:ind w:firstLine="540"/>
        <w:jc w:val="both"/>
      </w:pPr>
    </w:p>
    <w:p w:rsidR="00CD4668" w:rsidRPr="000D570F" w:rsidRDefault="00CD4668" w:rsidP="00CD4668">
      <w:pPr>
        <w:pStyle w:val="ConsPlusNormal"/>
        <w:ind w:firstLine="540"/>
        <w:jc w:val="both"/>
      </w:pPr>
      <w:r w:rsidRPr="000D570F">
        <w:t>183. В случае изменения условий перевозки, предусмотренных договором воздушной перевозки груза, перевозчик обязан поставить об этом в известность грузоотправителя или грузополучателя и испросить их распоряжения относительно этого груза &lt;*&gt;.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--------------------------------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&lt;*&gt; </w:t>
      </w:r>
      <w:hyperlink r:id="rId11" w:history="1">
        <w:r w:rsidRPr="000D570F">
          <w:t>Пункт 2 статьи 110</w:t>
        </w:r>
      </w:hyperlink>
      <w:r w:rsidRPr="000D570F">
        <w:t xml:space="preserve"> Воздушного кодекса Российской Федерации.</w:t>
      </w:r>
    </w:p>
    <w:p w:rsidR="00CD4668" w:rsidRPr="000D570F" w:rsidRDefault="00CD4668" w:rsidP="00CD4668">
      <w:pPr>
        <w:pStyle w:val="ConsPlusNormal"/>
        <w:ind w:firstLine="540"/>
        <w:jc w:val="both"/>
      </w:pPr>
    </w:p>
    <w:p w:rsidR="00CD4668" w:rsidRPr="000D570F" w:rsidRDefault="00CD4668" w:rsidP="00CD4668">
      <w:pPr>
        <w:pStyle w:val="ConsPlusNormal"/>
        <w:ind w:firstLine="540"/>
        <w:jc w:val="both"/>
      </w:pPr>
      <w:r w:rsidRPr="000D570F">
        <w:t xml:space="preserve">184. Распоряжения грузоотправителя, связанные с перевозкой груза, </w:t>
      </w:r>
      <w:proofErr w:type="gramStart"/>
      <w:r w:rsidRPr="000D570F">
        <w:t>обязательны к исполнению</w:t>
      </w:r>
      <w:proofErr w:type="gramEnd"/>
      <w:r w:rsidRPr="000D570F">
        <w:t>, за исключением случаев, когда такое распоряжение может нанести ущерб перевозчику или другим лицам.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185. Если исполнение распоряжения грузоотправителя невозможно, перевозчик вправе отказаться от исполнения этого распоряжения и обязан немедленно направить уведомление грузоотправителю о невозможности исполнения его распоряжения.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186. Распоряжение грузом осуществляется при условии предъявления перевозчику оригинала грузовой накладной. Все указания грузоотправителя </w:t>
      </w:r>
      <w:r w:rsidRPr="000D570F">
        <w:lastRenderedPageBreak/>
        <w:t>по распоряжению грузом оформляются в письменной форме.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187. Расходы, связанные с распоряжением грузом, возмещаются грузоотправителем, за исключением случая, когда распоряжение грузом вызвано нарушением договора воздушной перевозки груза перевозчиком.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188. Грузоотправитель вправе распорядиться грузом до момента получения груза грузополучателем или совершения грузополучателем действий, свидетельствующих о востребовании им груза. В случае непринятия груза грузополучателем или невозможности его выдачи грузополучателю грузоотправитель обязан распорядиться грузом.</w:t>
      </w:r>
    </w:p>
    <w:p w:rsidR="00CD4668" w:rsidRPr="000D570F" w:rsidRDefault="00CD4668" w:rsidP="00CD4668">
      <w:pPr>
        <w:pStyle w:val="ConsPlusNormal"/>
        <w:jc w:val="center"/>
      </w:pPr>
    </w:p>
    <w:p w:rsidR="00CD4668" w:rsidRPr="000D570F" w:rsidRDefault="00CD4668" w:rsidP="00CD4668">
      <w:pPr>
        <w:pStyle w:val="ConsPlusTitle"/>
        <w:jc w:val="center"/>
        <w:outlineLvl w:val="1"/>
      </w:pPr>
      <w:r w:rsidRPr="000D570F">
        <w:t>XVII. Грузы, требующие особых условий перевозки</w:t>
      </w:r>
    </w:p>
    <w:p w:rsidR="00CD4668" w:rsidRPr="000D570F" w:rsidRDefault="00CD4668" w:rsidP="00CD4668">
      <w:pPr>
        <w:pStyle w:val="ConsPlusNormal"/>
        <w:jc w:val="center"/>
      </w:pPr>
    </w:p>
    <w:p w:rsidR="00CD4668" w:rsidRPr="000D570F" w:rsidRDefault="00CD4668" w:rsidP="00CD4668">
      <w:pPr>
        <w:pStyle w:val="ConsPlusNormal"/>
        <w:ind w:firstLine="540"/>
        <w:jc w:val="both"/>
      </w:pPr>
      <w:r w:rsidRPr="000D570F">
        <w:t>189. Перевозка ценного груза, скоропортящегося груза, тяжеловесного груза, негабаритного груза, объемного груза, живности, опасного груза, человеческих останков, останков животных требует особых условий перевозки воздушным транспортом.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190. Грузы, требующие особых условий перевозки, принимаются к перевозке, если они допущены к перевозке международными договорами Российской Федерации, нормативными правовыми актами Российской Федерации, законодательством страны, на территории, с территории или через территорию которой осуществляется перевозка таких грузов.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191. </w:t>
      </w:r>
      <w:proofErr w:type="gramStart"/>
      <w:r w:rsidRPr="000D570F">
        <w:t>Грузоотправитель должен предъявить к перевозке доброкачественный скоропортящийся груз и документы, подтверждающие, что скоропортящийся груз при его перевозке в предусмотренные договором воздушной перевозки груза сроки не потеряет своих качеств.</w:t>
      </w:r>
      <w:proofErr w:type="gramEnd"/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Прием к перевозке скоропортящегося груза без документов, подтверждающих качество груза, не допускается.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Документы, подтверждающие качество скоропортящегося груза, выданные уполномоченным органом государственной власти, должны предъявляться грузоотправителем отдельно на каждую грузовую отправку.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192. В случае</w:t>
      </w:r>
      <w:proofErr w:type="gramStart"/>
      <w:r w:rsidRPr="000D570F">
        <w:t>,</w:t>
      </w:r>
      <w:proofErr w:type="gramEnd"/>
      <w:r w:rsidRPr="000D570F">
        <w:t xml:space="preserve"> если перевозчик не может обеспечить доставку скоропортящегося груза в сроки, в течение которых груз не потеряет своих качеств, он вправе не принимать груз к перевозке.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193. Если принятый к перевозке скоропортящийся груз не может быть перевезен в срок, указанный в грузовой накладной, перевозчик обязан немедленно известить об этом грузоотправителя и возвратить ему груз и провозную плату, если от грузоотправителя не последует других распоряжений.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bookmarkStart w:id="2" w:name="P622"/>
      <w:bookmarkEnd w:id="2"/>
      <w:r w:rsidRPr="000D570F">
        <w:lastRenderedPageBreak/>
        <w:t>194. Если скоропортящийся груз находится под угрозой порчи, перевозчик принимает согласованные с грузоотправителем меры, необходимые для обеспечения своих интересов и интересов грузоотправителя, грузополучателя и других лиц.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195. Живность принимается к перевозке при предъявлении грузоотправителем документов, предусмотренных международными договорами Российской Федерации, нормативными правовыми актами Российской Федерации и законодательством страны, на территорию, с территории или через территорию которой предполагается перевозка.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Живность принимается к перевозке в прочной таре (контейнеры, транспортные клетки и т.п.), обеспечивающей необходимые удобства при перевозке, безопасность и соблюдение санитарных требований, а также крепления на борту воздушного судна.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196. Воздушная перевозка оружия, боевых припасов, взрывных устройств, взрывчатых, отравляющих, легковоспламеняющихся и других опасных веществ и предметов, запрещенных к перевозке в соответствии с Техническими инструкциями по безопасной перевозке опасных грузов по воздуху (</w:t>
      </w:r>
      <w:proofErr w:type="spellStart"/>
      <w:r w:rsidRPr="000D570F">
        <w:t>Doc</w:t>
      </w:r>
      <w:proofErr w:type="spellEnd"/>
      <w:r w:rsidRPr="000D570F">
        <w:t xml:space="preserve"> 9284 AN/905 ИКАО), осуществляется в соответствии с международными договорами Российской Федерации и нормативными правовыми актами Российской Федерации.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К перевозке принимаются только надлежащим образом классифицированные, идентифицированные, упакованные, маркированные, документально оформленные опасные грузы в соответствии с требованиями международных договоров Российской Федерации и нормативных правовых </w:t>
      </w:r>
      <w:hyperlink r:id="rId12" w:history="1">
        <w:r w:rsidRPr="000D570F">
          <w:t>актов</w:t>
        </w:r>
      </w:hyperlink>
      <w:r w:rsidRPr="000D570F">
        <w:t xml:space="preserve"> Российской Федерации.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197. К перевозке воздушным транспортом принимаются гробы с человеческими останками, урны с прахом, а также останки животных в ящиках, обеспечивающих требования безопасности и санитарных норм.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198. Человеческие останки и останки животных принимаются к перевозке при условии предъявления грузоотправителем документов, предусмотренных нормативными правовыми </w:t>
      </w:r>
      <w:hyperlink r:id="rId13" w:history="1">
        <w:r w:rsidRPr="000D570F">
          <w:t>актами</w:t>
        </w:r>
      </w:hyperlink>
      <w:r w:rsidRPr="000D570F">
        <w:t xml:space="preserve"> Российской Федерации и/или законодательством страны, на территорию, с территории или через территорию которой осуществляется перевозка.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199. </w:t>
      </w:r>
      <w:proofErr w:type="gramStart"/>
      <w:r w:rsidRPr="000D570F">
        <w:t>Проведение проводов, встреч, обрядов, иных ритуальных действий при приеме к перевозке, погрузке (выгрузке) в (из) воздушное судно гробов с человеческими останками, урн с прахом не допускается.</w:t>
      </w:r>
      <w:proofErr w:type="gramEnd"/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200. Перевозка гробов с человеческими останками, а также ящиков с останками животных при наличии багажных отсеков в одном салоне </w:t>
      </w:r>
      <w:r w:rsidRPr="000D570F">
        <w:lastRenderedPageBreak/>
        <w:t>совместно с пассажирами не допускается.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201. В грузовые отправки, содержащие разнородные предметы и товары, не разрешается включать: ценный груз, животных, гробы с человеческими останками и урны с прахом.</w:t>
      </w:r>
    </w:p>
    <w:p w:rsidR="00CD4668" w:rsidRPr="000D570F" w:rsidRDefault="00CD4668" w:rsidP="00CD4668">
      <w:pPr>
        <w:pStyle w:val="ConsPlusNormal"/>
        <w:jc w:val="both"/>
      </w:pPr>
      <w:r w:rsidRPr="000D570F">
        <w:t>(</w:t>
      </w:r>
      <w:proofErr w:type="gramStart"/>
      <w:r w:rsidRPr="000D570F">
        <w:t>в</w:t>
      </w:r>
      <w:proofErr w:type="gramEnd"/>
      <w:r w:rsidRPr="000D570F">
        <w:t xml:space="preserve"> ред. </w:t>
      </w:r>
      <w:hyperlink r:id="rId14" w:history="1">
        <w:r w:rsidRPr="000D570F">
          <w:t>Приказа</w:t>
        </w:r>
      </w:hyperlink>
      <w:r w:rsidRPr="000D570F">
        <w:t xml:space="preserve"> Минтранса России от 25.10.2010 N 231)</w:t>
      </w:r>
    </w:p>
    <w:p w:rsidR="00CD4668" w:rsidRPr="000D570F" w:rsidRDefault="00CD4668" w:rsidP="00CD4668">
      <w:pPr>
        <w:pStyle w:val="ConsPlusNormal"/>
        <w:ind w:firstLine="540"/>
        <w:jc w:val="both"/>
      </w:pPr>
    </w:p>
    <w:p w:rsidR="00CD4668" w:rsidRPr="000D570F" w:rsidRDefault="00CD4668" w:rsidP="00CD4668">
      <w:pPr>
        <w:pStyle w:val="ConsPlusTitle"/>
        <w:jc w:val="center"/>
        <w:outlineLvl w:val="1"/>
      </w:pPr>
      <w:r w:rsidRPr="000D570F">
        <w:t>XVIII. Выдача груза</w:t>
      </w:r>
    </w:p>
    <w:p w:rsidR="00CD4668" w:rsidRPr="000D570F" w:rsidRDefault="00CD4668" w:rsidP="00CD4668">
      <w:pPr>
        <w:pStyle w:val="ConsPlusNormal"/>
        <w:jc w:val="center"/>
      </w:pPr>
    </w:p>
    <w:p w:rsidR="00CD4668" w:rsidRPr="000D570F" w:rsidRDefault="00CD4668" w:rsidP="00CD4668">
      <w:pPr>
        <w:pStyle w:val="ConsPlusNormal"/>
        <w:ind w:firstLine="540"/>
        <w:jc w:val="both"/>
      </w:pPr>
      <w:r w:rsidRPr="000D570F">
        <w:t>202. Перевозка груза считается выполненной после выдачи груза грузополучателю в соответствии с условиями, указанными в договоре воздушной перевозки груза.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203. Перевозчик обязан обеспечить надлежащее хранение прибывшего в аэропорт назначения груза до выдачи его грузополучателю в течение срока, установленного настоящими Правилами, правилами перевозчика или договором воздушной перевозки груза.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204. </w:t>
      </w:r>
      <w:proofErr w:type="gramStart"/>
      <w:r w:rsidRPr="000D570F">
        <w:t>Перевозчик обязан обеспечить уведомление грузополучателя о прибытии в его адрес груза не позднее чем через двенадцать часов с момента прибытия воздушного судна, на котором доставлен груз, в аэропорт назначения, а груза, требующего особых условий перевозки, за исключением негабаритного, тяжеловесного и объемного, - не позднее чем через три часа с момента прибытия воздушного судна, на котором доставлен груз, в аэропорт назначения, если</w:t>
      </w:r>
      <w:proofErr w:type="gramEnd"/>
      <w:r w:rsidRPr="000D570F">
        <w:t xml:space="preserve"> иное не предусмотрено договором воздушной перевозки груза.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205. Выдача груза производится грузополучателю, указанному в грузовой накладной, в аэропорту назначения.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206. </w:t>
      </w:r>
      <w:proofErr w:type="gramStart"/>
      <w:r w:rsidRPr="000D570F">
        <w:t>Выдача груза грузополучателю осуществляется только после оплаты всех платежей и выполнения требований, связанных с пограничным, таможенным, санитарно-карантинным, ветеринарным, карантинным фитосанитарным видами контроля, предусмотренными законодательством Российской Федерации или законодательством страны, на территорию которой осуществлена перевозка груза.</w:t>
      </w:r>
      <w:proofErr w:type="gramEnd"/>
    </w:p>
    <w:p w:rsidR="00CD4668" w:rsidRPr="000D570F" w:rsidRDefault="00CD4668" w:rsidP="00CD4668">
      <w:pPr>
        <w:pStyle w:val="ConsPlusNormal"/>
        <w:jc w:val="both"/>
      </w:pPr>
      <w:r w:rsidRPr="000D570F">
        <w:t xml:space="preserve">(в ред. </w:t>
      </w:r>
      <w:hyperlink r:id="rId15" w:history="1">
        <w:r w:rsidRPr="000D570F">
          <w:t>Приказа</w:t>
        </w:r>
      </w:hyperlink>
      <w:r w:rsidRPr="000D570F">
        <w:t xml:space="preserve"> Минтранса России от 25.10.2010 N 231)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207. </w:t>
      </w:r>
      <w:proofErr w:type="gramStart"/>
      <w:r w:rsidRPr="000D570F">
        <w:t>Для выполнения требований, связанных с пограничным, таможенным, санитарно-карантинным, ветеринарным, карантинным фитосанитарным видами контроля, предусмотренными законодательством Российской Федерации или законодательством страны, на территорию которой осуществлена перевозка груза, и оплаты платежей грузовая накладная (оригинал для перевозчика и оригинал для грузоотправителя), а также иные относящиеся к грузу документы выдаются перевозчиком или обслуживающей организацией грузополучателю под расписку.</w:t>
      </w:r>
      <w:proofErr w:type="gramEnd"/>
    </w:p>
    <w:p w:rsidR="00CD4668" w:rsidRPr="000D570F" w:rsidRDefault="00CD4668" w:rsidP="00CD4668">
      <w:pPr>
        <w:pStyle w:val="ConsPlusNormal"/>
        <w:jc w:val="both"/>
      </w:pPr>
      <w:r w:rsidRPr="000D570F">
        <w:lastRenderedPageBreak/>
        <w:t>(</w:t>
      </w:r>
      <w:proofErr w:type="gramStart"/>
      <w:r w:rsidRPr="000D570F">
        <w:t>в</w:t>
      </w:r>
      <w:proofErr w:type="gramEnd"/>
      <w:r w:rsidRPr="000D570F">
        <w:t xml:space="preserve"> ред. </w:t>
      </w:r>
      <w:hyperlink r:id="rId16" w:history="1">
        <w:r w:rsidRPr="000D570F">
          <w:t>Приказа</w:t>
        </w:r>
      </w:hyperlink>
      <w:r w:rsidRPr="000D570F">
        <w:t xml:space="preserve"> Минтранса России от 25.10.2010 N 231)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208. При выдаче груза перевозчик или обслуживающая организация обязан проверить количество грузовых мест и вес прибывшего груза.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209. При обнаружении повреждений упаковки, пломб грузоотправителя, которые могут повлиять на состояние груза, перевозчик обязан при участии грузополучателя взвесить поврежденное грузовое место, вскрыть его и просчитать вложения.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 xml:space="preserve">210. Груз выдается грузополучателю на основании и в соответствии с данными, указанными в грузовой накладной. При этом оригинал грузовой накладной для перевозчика с пометкой </w:t>
      </w:r>
      <w:r>
        <w:t>«</w:t>
      </w:r>
      <w:r w:rsidRPr="000D570F">
        <w:t>подтверждение в получении груза</w:t>
      </w:r>
      <w:r>
        <w:t>»</w:t>
      </w:r>
      <w:r w:rsidRPr="000D570F">
        <w:t>, включающей дату и время выдачи груза грузополучателю, и подписью грузополучателя возвращается перевозчику или обслуживающей организации. В случае несоответствия фактического наименования груза, его веса, количества грузовых мест данным, указанным в грузовой накладной, повреждения, порчи груза, обнаружения груза без перевозочных документов либо перевозочных документов без груза составляется коммерческий акт.</w:t>
      </w:r>
    </w:p>
    <w:p w:rsidR="00CD4668" w:rsidRPr="000D570F" w:rsidRDefault="00CD4668" w:rsidP="00CD4668">
      <w:pPr>
        <w:pStyle w:val="ConsPlusNormal"/>
        <w:jc w:val="both"/>
      </w:pPr>
      <w:r w:rsidRPr="000D570F">
        <w:t>(</w:t>
      </w:r>
      <w:proofErr w:type="gramStart"/>
      <w:r w:rsidRPr="000D570F">
        <w:t>в</w:t>
      </w:r>
      <w:proofErr w:type="gramEnd"/>
      <w:r w:rsidRPr="000D570F">
        <w:t xml:space="preserve"> ред. </w:t>
      </w:r>
      <w:hyperlink r:id="rId17" w:history="1">
        <w:r w:rsidRPr="000D570F">
          <w:t>Приказа</w:t>
        </w:r>
      </w:hyperlink>
      <w:r w:rsidRPr="000D570F">
        <w:t xml:space="preserve"> Минтранса России от 25.10.2010 N 231)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211. Грузополучатель обязан принять и вывезти груз.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При выдаче груза перевозчик или обслуживающая организация проставляет на экземпляре грузовой накладной для грузополучателя отметку о дате и времени выдачи груза грузополучателю.</w:t>
      </w:r>
    </w:p>
    <w:p w:rsidR="00CD4668" w:rsidRPr="000D570F" w:rsidRDefault="00CD4668" w:rsidP="00CD4668">
      <w:pPr>
        <w:pStyle w:val="ConsPlusNormal"/>
        <w:jc w:val="both"/>
      </w:pPr>
      <w:r w:rsidRPr="000D570F">
        <w:t>(</w:t>
      </w:r>
      <w:proofErr w:type="gramStart"/>
      <w:r w:rsidRPr="000D570F">
        <w:t>а</w:t>
      </w:r>
      <w:proofErr w:type="gramEnd"/>
      <w:r w:rsidRPr="000D570F">
        <w:t xml:space="preserve">бзац введен </w:t>
      </w:r>
      <w:hyperlink r:id="rId18" w:history="1">
        <w:r w:rsidRPr="000D570F">
          <w:t>Приказом</w:t>
        </w:r>
      </w:hyperlink>
      <w:r w:rsidRPr="000D570F">
        <w:t xml:space="preserve"> Минтранса России от 25.10.2010 N 231)</w:t>
      </w:r>
    </w:p>
    <w:p w:rsidR="00CD4668" w:rsidRPr="000D570F" w:rsidRDefault="00CD4668" w:rsidP="00CD4668">
      <w:pPr>
        <w:pStyle w:val="ConsPlusNormal"/>
        <w:spacing w:before="280"/>
        <w:ind w:firstLine="540"/>
        <w:jc w:val="both"/>
      </w:pPr>
      <w:r w:rsidRPr="000D570F">
        <w:t>Грузополучатель имеет право отказаться от получения поврежденного или испорченного груза, если будет установлено, что качество груза изменилось настолько, что исключается возможность полного и (или) частичного его использования в соответствии с первоначальным назначением &lt;*&gt;.</w:t>
      </w:r>
    </w:p>
    <w:p w:rsidR="00CD4668" w:rsidRDefault="00CD4668"/>
    <w:p w:rsidR="00CE5F6F" w:rsidRDefault="00CE5F6F">
      <w:r>
        <w:br w:type="page"/>
      </w:r>
    </w:p>
    <w:p w:rsidR="00CE5F6F" w:rsidRPr="00CE5F6F" w:rsidRDefault="00CE5F6F">
      <w:pPr>
        <w:rPr>
          <w:b/>
        </w:rPr>
      </w:pPr>
      <w:proofErr w:type="gramStart"/>
      <w:r w:rsidRPr="00CE5F6F">
        <w:rPr>
          <w:b/>
        </w:rPr>
        <w:lastRenderedPageBreak/>
        <w:t>Грузы</w:t>
      </w:r>
      <w:proofErr w:type="gramEnd"/>
      <w:r w:rsidRPr="00CE5F6F">
        <w:rPr>
          <w:b/>
        </w:rPr>
        <w:t xml:space="preserve"> требующие отдельного согласования с перевозчиком: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14) валюты в денежных знаках или монетах, акций, облигаций и других ценных бумаг, кредитных и банковских карт, ювелирных изделий, драгоценных металлов, драгоценных или полудрагоценных камней, включая промышленные алмазы (далее - ценный груз);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15) груза с объявленной ценностью;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16) предметов и веществ, подвергающихся порче по истечении определенного срока хранения либо при неблагоприятном воздействии температуры, влажности или других условий окружающей среды (далее - скоропортящийся груз);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 xml:space="preserve">17) предметов или веществ, которые способны создавать угрозу для здоровья, безопасности, имущества или окружающей среды и которые указаны в перечне опасных грузов или классифицированы как опасные грузы в соответствии с международными договорами Российской Федерации и </w:t>
      </w:r>
      <w:hyperlink r:id="rId19" w:history="1">
        <w:r w:rsidRPr="000D570F">
          <w:t>законодательством</w:t>
        </w:r>
      </w:hyperlink>
      <w:r w:rsidRPr="000D570F">
        <w:t xml:space="preserve"> Российской Федерации (далее - опасный груз);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18) груза, вес одного грузового места которого превышает восемьдесят килограммов (далее - тяжеловесный груз);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19) груза, габариты одного грузового места которого превышают габаритные размеры загрузочных люков и/или грузовых отсеков пассажирских воздушных судов (далее - негабаритный груз);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20) груза, вес одного кубического метра которого меньше ста шестидесяти семи килограммов (далее - объемный груз);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proofErr w:type="gramStart"/>
      <w:r w:rsidRPr="000D570F">
        <w:t>21) собак, кошек, птиц и других мелких комнатных (прирученных) животных (далее - комнатные животные (птицы)), служебных собак кинологической службы федеральных органов исполнительной власти (далее - служебные собаки);</w:t>
      </w:r>
      <w:proofErr w:type="gramEnd"/>
    </w:p>
    <w:p w:rsidR="00CE5F6F" w:rsidRPr="000D570F" w:rsidRDefault="00CE5F6F" w:rsidP="00CE5F6F">
      <w:pPr>
        <w:pStyle w:val="ConsPlusNormal"/>
        <w:jc w:val="both"/>
      </w:pPr>
      <w:r w:rsidRPr="000D570F">
        <w:t xml:space="preserve">(в ред. </w:t>
      </w:r>
      <w:hyperlink r:id="rId20" w:history="1">
        <w:r w:rsidRPr="000D570F">
          <w:t>Приказа</w:t>
        </w:r>
      </w:hyperlink>
      <w:r w:rsidRPr="000D570F">
        <w:t xml:space="preserve"> Минтранса России от 02.04.2012 N 88)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22) животных, птиц, насекомых, рыб и т.п. (далее - живность);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23) груза, требующего специальных условий перевозки;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24) человеческих останков и останков животных.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26. Бронирование аннулируется без предупреждения пассажира, грузоотправителя в следующих случаях: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 xml:space="preserve">если пассажиром не произведена оплата перевозки в установленный </w:t>
      </w:r>
      <w:r w:rsidRPr="000D570F">
        <w:lastRenderedPageBreak/>
        <w:t>перевозчиком срок и ему не оформлен билет;</w:t>
      </w:r>
    </w:p>
    <w:p w:rsidR="00CE5F6F" w:rsidRPr="000D570F" w:rsidRDefault="00CE5F6F" w:rsidP="00CE5F6F">
      <w:pPr>
        <w:pStyle w:val="ConsPlusNormal"/>
        <w:jc w:val="both"/>
      </w:pPr>
      <w:r w:rsidRPr="000D570F">
        <w:t xml:space="preserve">(в ред. </w:t>
      </w:r>
      <w:hyperlink r:id="rId21" w:history="1">
        <w:r w:rsidRPr="000D570F">
          <w:t>Приказа</w:t>
        </w:r>
      </w:hyperlink>
      <w:r w:rsidRPr="000D570F">
        <w:t xml:space="preserve"> Минтранса России от 25.10.2010 N 231)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если грузоотправитель не предъявил груз к перевозке в установленный перевозчиком или уполномоченным агентом срок;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proofErr w:type="gramStart"/>
      <w:r w:rsidRPr="000D570F">
        <w:t>если грузоотправитель предъявил груз с неправильно оформленными документами, необходимыми для выполнения требований, связанных с пограничным, таможенным, санитарно-карантинным, ветеринарным, карантинным фитосанитарным видами контроля, предусмотренными законодательством Российской Федерации и/или законодательством страны, на территорию, с территории или через территорию которой осуществляется перевозка, или груз не соответствует требованиям, установленным нормативными правовыми актами Российской Федерации и настоящими Правилами.</w:t>
      </w:r>
      <w:proofErr w:type="gramEnd"/>
    </w:p>
    <w:p w:rsidR="00CE5F6F" w:rsidRPr="000D570F" w:rsidRDefault="00CE5F6F" w:rsidP="00CE5F6F">
      <w:pPr>
        <w:pStyle w:val="ConsPlusNormal"/>
        <w:jc w:val="both"/>
      </w:pPr>
      <w:r w:rsidRPr="000D570F">
        <w:t xml:space="preserve">(в ред. </w:t>
      </w:r>
      <w:hyperlink r:id="rId22" w:history="1">
        <w:r w:rsidRPr="000D570F">
          <w:t>Приказа</w:t>
        </w:r>
      </w:hyperlink>
      <w:r w:rsidRPr="000D570F">
        <w:t xml:space="preserve"> Минтранса России от 25.10.2010 N 231)</w:t>
      </w:r>
    </w:p>
    <w:p w:rsidR="00CE5F6F" w:rsidRDefault="00CE5F6F" w:rsidP="00CE5F6F"/>
    <w:p w:rsidR="00CE5F6F" w:rsidRDefault="00CE5F6F" w:rsidP="00CE5F6F"/>
    <w:p w:rsidR="00CE5F6F" w:rsidRPr="00CE5F6F" w:rsidRDefault="00CE5F6F" w:rsidP="00CE5F6F">
      <w:pPr>
        <w:jc w:val="center"/>
        <w:rPr>
          <w:b/>
          <w:sz w:val="28"/>
          <w:szCs w:val="28"/>
        </w:rPr>
      </w:pPr>
      <w:r w:rsidRPr="00CE5F6F">
        <w:rPr>
          <w:b/>
          <w:sz w:val="28"/>
          <w:szCs w:val="28"/>
        </w:rPr>
        <w:t>Оформление грузовой авианакладной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56. Грузовая накладная удостоверяет заключение договора воздушной перевозки груза, принятие груза к перевозке и условия перевозки груза.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proofErr w:type="gramStart"/>
      <w:r w:rsidRPr="000D570F">
        <w:t>Грузовая накладная содержит сведения о перевозке груза при его передвижении от аэропорта (пункта) отправления до аэропорта (пункта) назначения, а также сведения об оплате перевозки груза, при этом первый экземпляр грузовой накладной остается у перевозчика, второй экземпляр предназначен для грузополучателя и должен следовать с грузом, третий экземпляр возвращается перевозчиком или уполномоченным агентом грузоотправителю по принятии груза.</w:t>
      </w:r>
      <w:proofErr w:type="gramEnd"/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57. Грузовая накладная оформляется на основании подписанного грузоотправителем заявления на перевозку груза и документа, удостоверяющего личность грузоотправителя, либо доверенности и документа, удостоверяющего личность предъявителя доверенности.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58. В заявлении на перевозку груза указываются сведения, необходимые для перевозки груза, информация об опасном грузе и отсутствии запрещенных к перевозке предметов и веществ.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 xml:space="preserve">59. Если сдаваемый к перевозке груз имеет особые свойства или требует особых </w:t>
      </w:r>
      <w:proofErr w:type="gramStart"/>
      <w:r w:rsidRPr="000D570F">
        <w:t>условиях</w:t>
      </w:r>
      <w:proofErr w:type="gramEnd"/>
      <w:r w:rsidRPr="000D570F">
        <w:t xml:space="preserve"> перевозки, грузоотправитель должен указать это в заявлении на перевозку груза.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lastRenderedPageBreak/>
        <w:t>60. Грузоотправитель обязан предоставить достоверные и достаточные сведения, необходимые для оформления грузовой накладной.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proofErr w:type="gramStart"/>
      <w:r w:rsidRPr="000D570F">
        <w:t>Грузоотправитель обязан предоставить достоверные и достаточные документы, которые до передачи груза грузополучателю необходимы для выполнения требований, связанных с пограничным, таможенным, санитарно-карантинным, ветеринарным, карантинным фитосанитарным видами контроля, предусмотренными законодательством Российской Федерации и/или законодательством страны, на территорию, с территории или через территорию которой осуществляется перевозка.</w:t>
      </w:r>
      <w:proofErr w:type="gramEnd"/>
      <w:r w:rsidRPr="000D570F">
        <w:t xml:space="preserve"> Перевозчик не обязан проверять достоверность или достаточность этих документов.</w:t>
      </w:r>
    </w:p>
    <w:p w:rsidR="00CE5F6F" w:rsidRPr="000D570F" w:rsidRDefault="00CE5F6F" w:rsidP="00CE5F6F">
      <w:pPr>
        <w:pStyle w:val="ConsPlusNormal"/>
        <w:jc w:val="both"/>
      </w:pPr>
      <w:r w:rsidRPr="000D570F">
        <w:t xml:space="preserve">(в ред. </w:t>
      </w:r>
      <w:hyperlink r:id="rId23" w:history="1">
        <w:r w:rsidRPr="000D570F">
          <w:t>Приказа</w:t>
        </w:r>
      </w:hyperlink>
      <w:r w:rsidRPr="000D570F">
        <w:t xml:space="preserve"> Минтранса России от 25.10.2010 N 231)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61. К перевозке может приниматься одно или несколько грузовых мест, которые следуют по одной грузовой накладной в адрес одного грузополучателя (далее - грузовая отправка).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Грузовая накладная оформляется для перевозки воздушным транспортом каждой грузовой отправки.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62. Все необходимые записи в грузовой накладной должны быть сделаны в момент ее оформления, и все копии грузовой накладной должны быть идентичны.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Внесение изменений в грузовую накладную производится перевозчиком или уполномоченным агентом по согласованию с грузоотправителем.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63. Грузовая накладная должна быть подписана перевозчиком или уполномоченным агентом и грузоотправителем.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 xml:space="preserve">64. Указание в грузовой накладной адреса грузополучателя </w:t>
      </w:r>
      <w:r>
        <w:t>«</w:t>
      </w:r>
      <w:r w:rsidRPr="000D570F">
        <w:t>до востребования</w:t>
      </w:r>
      <w:r>
        <w:t>»</w:t>
      </w:r>
      <w:r w:rsidRPr="000D570F">
        <w:t xml:space="preserve"> не допускается.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65. В грузовой накладной делается отметка об особых свойствах груза при наличии или необходимости особых условий его перевозки.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В случае</w:t>
      </w:r>
      <w:proofErr w:type="gramStart"/>
      <w:r w:rsidRPr="000D570F">
        <w:t>,</w:t>
      </w:r>
      <w:proofErr w:type="gramEnd"/>
      <w:r w:rsidRPr="000D570F">
        <w:t xml:space="preserve"> если перевозчик или уполномоченный агент осуществил проверку состояния груза, в грузовой накладной делается отметка о проведенной проверке.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В грузовой накладной делается отметка об объявленной ценности груза, произведенном опломбировании груза и указывается наименование пломб грузоотправителя.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t>Если ценность груза не объявляется, то в грузовой накладной делается отметка о том, что ценность груза не объявлена.</w:t>
      </w:r>
    </w:p>
    <w:p w:rsidR="00CE5F6F" w:rsidRPr="000D570F" w:rsidRDefault="00CE5F6F" w:rsidP="00CE5F6F">
      <w:pPr>
        <w:pStyle w:val="ConsPlusNormal"/>
        <w:spacing w:before="280"/>
        <w:ind w:firstLine="540"/>
        <w:jc w:val="both"/>
      </w:pPr>
      <w:r w:rsidRPr="000D570F">
        <w:lastRenderedPageBreak/>
        <w:t xml:space="preserve">66. При перевозке груза, который согласно грузовой накладной доставляется в аэропорт </w:t>
      </w:r>
      <w:proofErr w:type="spellStart"/>
      <w:r w:rsidRPr="000D570F">
        <w:t>трансфера</w:t>
      </w:r>
      <w:proofErr w:type="spellEnd"/>
      <w:r w:rsidRPr="000D570F">
        <w:t xml:space="preserve"> одним рейсом, а далее перевозится другим рейсом того же или иного перевозчика (далее - </w:t>
      </w:r>
      <w:proofErr w:type="spellStart"/>
      <w:r w:rsidRPr="000D570F">
        <w:t>трансферный</w:t>
      </w:r>
      <w:proofErr w:type="spellEnd"/>
      <w:r w:rsidRPr="000D570F">
        <w:t xml:space="preserve"> груз), перевозчик или уполномоченный агент оформляет грузовую накладную с указанием в ней аэропортов (пунктов) </w:t>
      </w:r>
      <w:proofErr w:type="spellStart"/>
      <w:r w:rsidRPr="000D570F">
        <w:t>трансфера</w:t>
      </w:r>
      <w:proofErr w:type="spellEnd"/>
      <w:r w:rsidRPr="000D570F">
        <w:t>.</w:t>
      </w:r>
    </w:p>
    <w:p w:rsidR="00CE5F6F" w:rsidRDefault="00CE5F6F" w:rsidP="00CE5F6F"/>
    <w:p w:rsidR="00CE5F6F" w:rsidRDefault="00CE5F6F" w:rsidP="00CE5F6F"/>
    <w:p w:rsidR="00CE5F6F" w:rsidRDefault="00CE5F6F" w:rsidP="00CE5F6F"/>
    <w:p w:rsidR="00CE5F6F" w:rsidRDefault="00CE5F6F"/>
    <w:sectPr w:rsidR="00CE5F6F" w:rsidSect="004F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765"/>
    <w:rsid w:val="002576EF"/>
    <w:rsid w:val="004F433D"/>
    <w:rsid w:val="00852765"/>
    <w:rsid w:val="00CD4668"/>
    <w:rsid w:val="00CE5F6F"/>
    <w:rsid w:val="00DD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27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527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8DADD1CFE7923FBDC167EAC873BE8641F2238DB82CA31EA93F5F38CA0C7DDD4CD077F1617C15t600G" TargetMode="External"/><Relationship Id="rId13" Type="http://schemas.openxmlformats.org/officeDocument/2006/relationships/hyperlink" Target="consultantplus://offline/ref=B98DADD1CFE7923FBDC167EAC873BE864BF2258CB822FE14A166533ACD0322CA4B997BF0617C1266t30BG" TargetMode="External"/><Relationship Id="rId18" Type="http://schemas.openxmlformats.org/officeDocument/2006/relationships/hyperlink" Target="consultantplus://offline/ref=B98DADD1CFE7923FBDC167EAC873BE8648F22085B926FE14A166533ACD0322CA4B997BF0617C1365t30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98DADD1CFE7923FBDC167EAC873BE8648F22085B926FE14A166533ACD0322CA4B997BF0617C1267t30AG" TargetMode="External"/><Relationship Id="rId7" Type="http://schemas.openxmlformats.org/officeDocument/2006/relationships/hyperlink" Target="consultantplus://offline/ref=B98DADD1CFE7923FBDC167EAC873BE8641F2238DB82CA31EA93F5F38CA0C7DDD4CD077F1617C15t600G" TargetMode="External"/><Relationship Id="rId12" Type="http://schemas.openxmlformats.org/officeDocument/2006/relationships/hyperlink" Target="consultantplus://offline/ref=B98DADD1CFE7923FBDC167EAC873BE8641F2238DB82CA31EA93F5F38tC0AG" TargetMode="External"/><Relationship Id="rId17" Type="http://schemas.openxmlformats.org/officeDocument/2006/relationships/hyperlink" Target="consultantplus://offline/ref=B98DADD1CFE7923FBDC167EAC873BE8648F22085B926FE14A166533ACD0322CA4B997BF0617C1365t30E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8DADD1CFE7923FBDC167EAC873BE8648F22085B926FE14A166533ACD0322CA4B997BF0617C1365t30DG" TargetMode="External"/><Relationship Id="rId20" Type="http://schemas.openxmlformats.org/officeDocument/2006/relationships/hyperlink" Target="consultantplus://offline/ref=B98DADD1CFE7923FBDC167EAC873BE8648F02E89B825FE14A166533ACD0322CA4B997BF0617C1264t30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8DADD1CFE7923FBDC167EAC873BE8648F22085B926FE14A166533ACD0322CA4B997BF0617C126Ct30BG" TargetMode="External"/><Relationship Id="rId11" Type="http://schemas.openxmlformats.org/officeDocument/2006/relationships/hyperlink" Target="consultantplus://offline/ref=B98DADD1CFE7923FBDC167EAC873BE864BF32E8DBB26FE14A166533ACD0322CA4B997BF0617C166Dt30E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B98DADD1CFE7923FBDC167EAC873BE864BF32E8DBB26FE14A166533ACD0322CA4B997BF0617C146Ct308G" TargetMode="External"/><Relationship Id="rId15" Type="http://schemas.openxmlformats.org/officeDocument/2006/relationships/hyperlink" Target="consultantplus://offline/ref=B98DADD1CFE7923FBDC167EAC873BE8648F22085B926FE14A166533ACD0322CA4B997BF0617C1365t30CG" TargetMode="External"/><Relationship Id="rId23" Type="http://schemas.openxmlformats.org/officeDocument/2006/relationships/hyperlink" Target="consultantplus://offline/ref=B98DADD1CFE7923FBDC167EAC873BE8648F22085B926FE14A166533ACD0322CA4B997BF0617C1260t308G" TargetMode="External"/><Relationship Id="rId10" Type="http://schemas.openxmlformats.org/officeDocument/2006/relationships/hyperlink" Target="consultantplus://offline/ref=B98DADD1CFE7923FBDC167EAC873BE864BF32E8DBB26FE14A166533ACD0322CA4B997BF0617C166Dt30DG" TargetMode="External"/><Relationship Id="rId19" Type="http://schemas.openxmlformats.org/officeDocument/2006/relationships/hyperlink" Target="consultantplus://offline/ref=B98DADD1CFE7923FBDC167EAC873BE864BF32E8DBB26FE14A166533ACD0322CA4B997BF0617C166Ct30CG" TargetMode="External"/><Relationship Id="rId4" Type="http://schemas.openxmlformats.org/officeDocument/2006/relationships/hyperlink" Target="consultantplus://offline/ref=B98DADD1CFE7923FBDC167EAC873BE8648F22085B926FE14A166533ACD0322CA4B997BF0617C126Ct309G" TargetMode="External"/><Relationship Id="rId9" Type="http://schemas.openxmlformats.org/officeDocument/2006/relationships/hyperlink" Target="consultantplus://offline/ref=B98DADD1CFE7923FBDC167EAC873BE8648F22085B926FE14A166533ACD0322CA4B997BF0617C126Ct304G" TargetMode="External"/><Relationship Id="rId14" Type="http://schemas.openxmlformats.org/officeDocument/2006/relationships/hyperlink" Target="consultantplus://offline/ref=B98DADD1CFE7923FBDC167EAC873BE8648F22085B926FE14A166533ACD0322CA4B997BF0617C126Ct305G" TargetMode="External"/><Relationship Id="rId22" Type="http://schemas.openxmlformats.org/officeDocument/2006/relationships/hyperlink" Target="consultantplus://offline/ref=B98DADD1CFE7923FBDC167EAC873BE8648F22085B926FE14A166533ACD0322CA4B997BF0617C1267t30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4335</Words>
  <Characters>24715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2019-03-13T09:12:00Z</dcterms:created>
  <dcterms:modified xsi:type="dcterms:W3CDTF">2019-03-13T10:00:00Z</dcterms:modified>
</cp:coreProperties>
</file>